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4" w:rsidRDefault="00041754" w:rsidP="00D148FA">
      <w:pPr>
        <w:spacing w:after="160" w:line="252" w:lineRule="auto"/>
        <w:contextualSpacing/>
        <w:rPr>
          <w:b/>
          <w:bCs/>
          <w:sz w:val="44"/>
          <w:szCs w:val="44"/>
          <w:u w:val="single"/>
        </w:rPr>
      </w:pPr>
      <w:bookmarkStart w:id="0" w:name="_GoBack"/>
      <w:bookmarkEnd w:id="0"/>
    </w:p>
    <w:p w:rsidR="00D148FA" w:rsidRPr="00D148FA" w:rsidRDefault="00D148FA" w:rsidP="00D148FA">
      <w:pPr>
        <w:spacing w:after="160" w:line="252" w:lineRule="auto"/>
        <w:contextualSpacing/>
        <w:rPr>
          <w:b/>
          <w:bCs/>
          <w:sz w:val="44"/>
          <w:szCs w:val="44"/>
          <w:u w:val="single"/>
        </w:rPr>
      </w:pPr>
      <w:r w:rsidRPr="00D148FA">
        <w:rPr>
          <w:b/>
          <w:bCs/>
          <w:sz w:val="44"/>
          <w:szCs w:val="44"/>
          <w:u w:val="single"/>
        </w:rPr>
        <w:t>EXPECTATIONS</w:t>
      </w:r>
    </w:p>
    <w:p w:rsidR="00D148FA" w:rsidRPr="00D148FA" w:rsidRDefault="00D148FA" w:rsidP="00D148FA">
      <w:pPr>
        <w:spacing w:after="160" w:line="252" w:lineRule="auto"/>
        <w:contextualSpacing/>
        <w:rPr>
          <w:b/>
          <w:bCs/>
          <w:sz w:val="44"/>
          <w:szCs w:val="44"/>
          <w:u w:val="single"/>
        </w:rPr>
      </w:pPr>
    </w:p>
    <w:p w:rsidR="00D148FA" w:rsidRPr="00D148FA" w:rsidRDefault="00D148FA" w:rsidP="00D148FA">
      <w:pPr>
        <w:spacing w:after="160" w:line="252" w:lineRule="auto"/>
        <w:contextualSpacing/>
        <w:rPr>
          <w:b/>
          <w:bCs/>
          <w:sz w:val="44"/>
          <w:szCs w:val="44"/>
          <w:u w:val="single"/>
        </w:rPr>
      </w:pPr>
      <w:r w:rsidRPr="00D148FA">
        <w:rPr>
          <w:b/>
          <w:bCs/>
          <w:sz w:val="44"/>
          <w:szCs w:val="44"/>
          <w:u w:val="single"/>
        </w:rPr>
        <w:t>The following topics will be covered: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The Qualifications Development Progress Report.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Funding of Occupational Qualifications and Part Qualifications programmes.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Transitional arrangements between the QCTO and the Quality Assurance Partners (QAPs).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Accreditation of Skills Development Providers and Assessment Centres.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Enrolment of learners with the QCTO/FP&amp;M SETA.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Functions of the Assessment Quality Partner.</w:t>
      </w:r>
    </w:p>
    <w:p w:rsidR="00D148FA" w:rsidRPr="00D148FA" w:rsidRDefault="005012EA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Certification of Occupation</w:t>
      </w:r>
      <w:r w:rsidR="00A566A2">
        <w:rPr>
          <w:sz w:val="44"/>
          <w:szCs w:val="44"/>
        </w:rPr>
        <w:t xml:space="preserve">al Qualifications </w:t>
      </w:r>
    </w:p>
    <w:p w:rsidR="00D148FA" w:rsidRPr="00D148FA" w:rsidRDefault="00A566A2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 xml:space="preserve">Foundational Learning Curriculum (FLC) accreditations and learner registrations/enrolments. </w:t>
      </w:r>
    </w:p>
    <w:p w:rsidR="00D148FA" w:rsidRPr="00D148FA" w:rsidRDefault="00A566A2" w:rsidP="00D148FA">
      <w:pPr>
        <w:pStyle w:val="ListParagraph"/>
        <w:numPr>
          <w:ilvl w:val="0"/>
          <w:numId w:val="1"/>
        </w:numPr>
        <w:spacing w:after="160" w:line="252" w:lineRule="auto"/>
        <w:rPr>
          <w:sz w:val="44"/>
          <w:szCs w:val="44"/>
        </w:rPr>
      </w:pPr>
      <w:r>
        <w:rPr>
          <w:sz w:val="44"/>
          <w:szCs w:val="44"/>
        </w:rPr>
        <w:t>Quality Assurance- update on recent developments.</w:t>
      </w:r>
    </w:p>
    <w:p w:rsidR="00432612" w:rsidRPr="00D148FA" w:rsidRDefault="00432612">
      <w:pPr>
        <w:rPr>
          <w:sz w:val="44"/>
          <w:szCs w:val="44"/>
        </w:rPr>
      </w:pPr>
    </w:p>
    <w:sectPr w:rsidR="00432612" w:rsidRPr="00D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83437"/>
    <w:multiLevelType w:val="hybridMultilevel"/>
    <w:tmpl w:val="BF5A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FA"/>
    <w:rsid w:val="00041754"/>
    <w:rsid w:val="001C0052"/>
    <w:rsid w:val="00432612"/>
    <w:rsid w:val="004C0643"/>
    <w:rsid w:val="005012EA"/>
    <w:rsid w:val="00A566A2"/>
    <w:rsid w:val="00D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F38C2-C647-4210-898A-669BDE18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hapter Char"/>
    <w:basedOn w:val="DefaultParagraphFont"/>
    <w:link w:val="ListParagraph"/>
    <w:uiPriority w:val="34"/>
    <w:locked/>
    <w:rsid w:val="00D148FA"/>
  </w:style>
  <w:style w:type="paragraph" w:styleId="ListParagraph">
    <w:name w:val="List Paragraph"/>
    <w:aliases w:val="Chapter"/>
    <w:basedOn w:val="Normal"/>
    <w:link w:val="ListParagraphChar"/>
    <w:uiPriority w:val="34"/>
    <w:qFormat/>
    <w:rsid w:val="00D148FA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Ntsoane</dc:creator>
  <cp:keywords/>
  <dc:description/>
  <cp:lastModifiedBy>William Ntsoane</cp:lastModifiedBy>
  <cp:revision>3</cp:revision>
  <dcterms:created xsi:type="dcterms:W3CDTF">2016-06-06T14:17:00Z</dcterms:created>
  <dcterms:modified xsi:type="dcterms:W3CDTF">2016-06-06T14:36:00Z</dcterms:modified>
</cp:coreProperties>
</file>